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8A" w:rsidRPr="009659A9" w:rsidRDefault="009659A9">
      <w:pPr>
        <w:spacing w:after="120" w:line="320" w:lineRule="auto"/>
        <w:jc w:val="right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Gdański Uniwersytet Medyczny</w:t>
      </w:r>
    </w:p>
    <w:p w:rsidR="00DD198A" w:rsidRPr="009659A9" w:rsidRDefault="009659A9">
      <w:pPr>
        <w:spacing w:after="120" w:line="320" w:lineRule="auto"/>
        <w:jc w:val="right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Klinika Chirurgii i Urologii Dzieci i Młodzieży</w:t>
      </w:r>
    </w:p>
    <w:p w:rsidR="00DD198A" w:rsidRPr="009659A9" w:rsidRDefault="009659A9">
      <w:pPr>
        <w:spacing w:after="120" w:line="320" w:lineRule="auto"/>
        <w:jc w:val="right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ul. Smoluchowskiego 17, 80-214 Gdańsk</w:t>
      </w:r>
    </w:p>
    <w:p w:rsidR="00DD198A" w:rsidRPr="009659A9" w:rsidRDefault="00DD198A">
      <w:pPr>
        <w:spacing w:after="120"/>
        <w:rPr>
          <w:sz w:val="24"/>
          <w:szCs w:val="24"/>
          <w:lang w:val="pl-PL"/>
        </w:rPr>
      </w:pPr>
    </w:p>
    <w:p w:rsidR="00DD198A" w:rsidRPr="009659A9" w:rsidRDefault="009659A9">
      <w:pPr>
        <w:spacing w:after="120"/>
        <w:jc w:val="center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INFORMACJA DLA UCZESTNIKA BADANIA</w:t>
      </w:r>
    </w:p>
    <w:p w:rsidR="00DD198A" w:rsidRPr="009659A9" w:rsidRDefault="009659A9">
      <w:pPr>
        <w:spacing w:after="240"/>
        <w:jc w:val="center"/>
        <w:rPr>
          <w:sz w:val="24"/>
          <w:szCs w:val="24"/>
          <w:lang w:val="pl-PL"/>
        </w:rPr>
      </w:pPr>
      <w:r w:rsidRPr="009659A9">
        <w:rPr>
          <w:i/>
          <w:iCs/>
          <w:sz w:val="24"/>
          <w:szCs w:val="24"/>
          <w:lang w:val="pl-PL"/>
        </w:rPr>
        <w:t>(wersja dla studenta – grupy 1–4)</w:t>
      </w:r>
    </w:p>
    <w:p w:rsidR="00DD198A" w:rsidRDefault="009659A9">
      <w:pPr>
        <w:spacing w:after="120" w:line="320" w:lineRule="auto"/>
        <w:jc w:val="both"/>
        <w:rPr>
          <w:i/>
          <w:iCs/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 xml:space="preserve">Tytuł badania: </w:t>
      </w:r>
      <w:r w:rsidRPr="009659A9">
        <w:rPr>
          <w:i/>
          <w:iCs/>
          <w:sz w:val="24"/>
          <w:szCs w:val="24"/>
          <w:lang w:val="pl-PL"/>
        </w:rPr>
        <w:t xml:space="preserve">„Transfer psychomotorycznych umiejętności chirurgicznych na platformę </w:t>
      </w:r>
      <w:proofErr w:type="spellStart"/>
      <w:r w:rsidRPr="009659A9">
        <w:rPr>
          <w:i/>
          <w:iCs/>
          <w:sz w:val="24"/>
          <w:szCs w:val="24"/>
          <w:lang w:val="pl-PL"/>
        </w:rPr>
        <w:t>robotyczną</w:t>
      </w:r>
      <w:proofErr w:type="spellEnd"/>
      <w:r w:rsidRPr="009659A9">
        <w:rPr>
          <w:i/>
          <w:iCs/>
          <w:sz w:val="24"/>
          <w:szCs w:val="24"/>
          <w:lang w:val="pl-PL"/>
        </w:rPr>
        <w:t xml:space="preserve"> da Vinci – randomizowane badanie kontrolowane z pięcioma grupami.”</w:t>
      </w:r>
    </w:p>
    <w:p w:rsidR="009659A9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 xml:space="preserve">Główni Badacze: </w:t>
      </w:r>
      <w:r w:rsidRPr="009659A9">
        <w:rPr>
          <w:sz w:val="24"/>
          <w:szCs w:val="24"/>
          <w:lang w:val="pl-PL"/>
        </w:rPr>
        <w:t xml:space="preserve">lek. Weronika </w:t>
      </w:r>
      <w:proofErr w:type="spellStart"/>
      <w:r w:rsidRPr="009659A9">
        <w:rPr>
          <w:sz w:val="24"/>
          <w:szCs w:val="24"/>
          <w:lang w:val="pl-PL"/>
        </w:rPr>
        <w:t>Lotkowska</w:t>
      </w:r>
      <w:proofErr w:type="spellEnd"/>
      <w:r w:rsidRPr="009659A9">
        <w:rPr>
          <w:sz w:val="24"/>
          <w:szCs w:val="24"/>
          <w:lang w:val="pl-PL"/>
        </w:rPr>
        <w:t>, dr n. med. Marcin Łosin – Klinika Chirurgii i Urologii Dzieci i Mło</w:t>
      </w:r>
      <w:r w:rsidRPr="009659A9">
        <w:rPr>
          <w:sz w:val="24"/>
          <w:szCs w:val="24"/>
          <w:lang w:val="pl-PL"/>
        </w:rPr>
        <w:t xml:space="preserve">dzieży,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 xml:space="preserve">. Mgr. Szymon Pietrzak – Centrum Sportu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</w:p>
    <w:p w:rsidR="009659A9" w:rsidRPr="009659A9" w:rsidRDefault="009659A9" w:rsidP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 xml:space="preserve">Kontakt: </w:t>
      </w:r>
      <w:r w:rsidRPr="009659A9">
        <w:rPr>
          <w:sz w:val="24"/>
          <w:szCs w:val="24"/>
          <w:lang w:val="pl-PL"/>
        </w:rPr>
        <w:t xml:space="preserve">e-mail: </w:t>
      </w:r>
      <w:hyperlink r:id="rId5" w:history="1">
        <w:r w:rsidRPr="009659A9">
          <w:rPr>
            <w:rStyle w:val="Hipercze"/>
            <w:color w:val="auto"/>
            <w:sz w:val="24"/>
            <w:szCs w:val="24"/>
            <w:u w:val="none"/>
            <w:lang w:val="pl-PL"/>
          </w:rPr>
          <w:t>wlotkowska@uck.gda.pl</w:t>
        </w:r>
      </w:hyperlink>
      <w:r w:rsidRPr="009659A9">
        <w:rPr>
          <w:sz w:val="24"/>
          <w:szCs w:val="24"/>
          <w:lang w:val="pl-PL"/>
        </w:rPr>
        <w:t xml:space="preserve"> / </w:t>
      </w:r>
      <w:r w:rsidRPr="009659A9">
        <w:rPr>
          <w:sz w:val="24"/>
          <w:szCs w:val="24"/>
          <w:lang w:val="pl-PL"/>
        </w:rPr>
        <w:t>szy.pietrzak@gumed.edu.pl</w:t>
      </w:r>
    </w:p>
    <w:p w:rsidR="00DD198A" w:rsidRPr="009659A9" w:rsidRDefault="00DD198A">
      <w:pPr>
        <w:spacing w:after="120" w:line="320" w:lineRule="auto"/>
        <w:jc w:val="both"/>
        <w:rPr>
          <w:sz w:val="24"/>
          <w:szCs w:val="24"/>
          <w:lang w:val="pl-PL"/>
        </w:rPr>
      </w:pP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Szanowna Pani / Szanowny Panie,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zapraszamy do udziału w badaniu naukowym, którego celem jest sprawdzenie, w jakim stopniu krótki trening w trzech różnych modelach chirurgicznych</w:t>
      </w:r>
      <w:r w:rsidRPr="009659A9">
        <w:rPr>
          <w:sz w:val="24"/>
          <w:szCs w:val="24"/>
          <w:lang w:val="pl-PL"/>
        </w:rPr>
        <w:t xml:space="preserve"> (robotyka, laparoskopia, chirurgia otwarta) poprawia wyniki uzyskiwane </w:t>
      </w:r>
      <w:r w:rsidRPr="009659A9">
        <w:rPr>
          <w:sz w:val="24"/>
          <w:szCs w:val="24"/>
          <w:lang w:val="pl-PL"/>
        </w:rPr>
        <w:t xml:space="preserve">na symulatorze chirurgii </w:t>
      </w:r>
      <w:proofErr w:type="spellStart"/>
      <w:r w:rsidRPr="009659A9">
        <w:rPr>
          <w:sz w:val="24"/>
          <w:szCs w:val="24"/>
          <w:lang w:val="pl-PL"/>
        </w:rPr>
        <w:t>robotycznej</w:t>
      </w:r>
      <w:proofErr w:type="spellEnd"/>
      <w:r w:rsidRPr="009659A9">
        <w:rPr>
          <w:sz w:val="24"/>
          <w:szCs w:val="24"/>
          <w:lang w:val="pl-PL"/>
        </w:rPr>
        <w:t xml:space="preserve"> da Vinci u studentów medycyny bez wcześniejszego doświadczenia chirurgicznego. Wyniki pomogą zaprojektować lepszy </w:t>
      </w:r>
      <w:r w:rsidRPr="009659A9">
        <w:rPr>
          <w:sz w:val="24"/>
          <w:szCs w:val="24"/>
          <w:lang w:val="pl-PL"/>
        </w:rPr>
        <w:t>program szkolenia przyszłych chirur</w:t>
      </w:r>
      <w:r w:rsidRPr="009659A9">
        <w:rPr>
          <w:sz w:val="24"/>
          <w:szCs w:val="24"/>
          <w:lang w:val="pl-PL"/>
        </w:rPr>
        <w:t xml:space="preserve">gów </w:t>
      </w:r>
      <w:proofErr w:type="spellStart"/>
      <w:r w:rsidRPr="009659A9">
        <w:rPr>
          <w:sz w:val="24"/>
          <w:szCs w:val="24"/>
          <w:lang w:val="pl-PL"/>
        </w:rPr>
        <w:t>robotycznych</w:t>
      </w:r>
      <w:proofErr w:type="spellEnd"/>
      <w:r w:rsidRPr="009659A9">
        <w:rPr>
          <w:sz w:val="24"/>
          <w:szCs w:val="24"/>
          <w:lang w:val="pl-PL"/>
        </w:rPr>
        <w:t>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Przed podjęciem decyzji prosimy o uważne zapoznanie się z poniższymi informacjami. W razie pytań lub wątpliwości prosimy o kontakt z zespołem badawczym.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1. Dlaczego prowadzimy to badanie?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Chirurgia </w:t>
      </w:r>
      <w:proofErr w:type="spellStart"/>
      <w:r w:rsidRPr="009659A9">
        <w:rPr>
          <w:sz w:val="24"/>
          <w:szCs w:val="24"/>
          <w:lang w:val="pl-PL"/>
        </w:rPr>
        <w:t>robotyczna</w:t>
      </w:r>
      <w:proofErr w:type="spellEnd"/>
      <w:r w:rsidRPr="009659A9">
        <w:rPr>
          <w:sz w:val="24"/>
          <w:szCs w:val="24"/>
          <w:lang w:val="pl-PL"/>
        </w:rPr>
        <w:t xml:space="preserve"> (system da Vinci) staje się s</w:t>
      </w:r>
      <w:r w:rsidRPr="009659A9">
        <w:rPr>
          <w:sz w:val="24"/>
          <w:szCs w:val="24"/>
          <w:lang w:val="pl-PL"/>
        </w:rPr>
        <w:t>tandardem wielu operacji. Większość chirurgów uczy się jej po latach pracy w laparoskopii lub chirurgii otwartej – ale nadal nie wiadomo, która z tych ścieżek najlepiej przygotowuje do pracy na robocie. Chcemy to sprawdzić w kontrolowany sposób, porównując</w:t>
      </w:r>
      <w:r w:rsidRPr="009659A9">
        <w:rPr>
          <w:sz w:val="24"/>
          <w:szCs w:val="24"/>
          <w:lang w:val="pl-PL"/>
        </w:rPr>
        <w:t xml:space="preserve"> cztery grupy studentów (trenujących w trzech różnych modalnościach lub nietrenujących wcale) z doświadczonymi chirurgami małoinwazyjnymi.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2. Na czym polega Twój udział?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Udział w badaniu obejmuje: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wypełnienie kwestionariusza demograficznego (</w:t>
      </w:r>
      <w:proofErr w:type="spellStart"/>
      <w:r w:rsidRPr="009659A9">
        <w:rPr>
          <w:sz w:val="24"/>
          <w:szCs w:val="24"/>
          <w:lang w:val="pl-PL"/>
        </w:rPr>
        <w:t>gaming</w:t>
      </w:r>
      <w:proofErr w:type="spellEnd"/>
      <w:r w:rsidRPr="009659A9">
        <w:rPr>
          <w:sz w:val="24"/>
          <w:szCs w:val="24"/>
          <w:lang w:val="pl-PL"/>
        </w:rPr>
        <w:t>, spor</w:t>
      </w:r>
      <w:r w:rsidRPr="009659A9">
        <w:rPr>
          <w:sz w:val="24"/>
          <w:szCs w:val="24"/>
          <w:lang w:val="pl-PL"/>
        </w:rPr>
        <w:t>t, dominacja ręki) oraz krótkiego testu zdolności przestrzennych (</w:t>
      </w:r>
      <w:proofErr w:type="spellStart"/>
      <w:r w:rsidRPr="009659A9">
        <w:rPr>
          <w:sz w:val="24"/>
          <w:szCs w:val="24"/>
          <w:lang w:val="pl-PL"/>
        </w:rPr>
        <w:t>Mental</w:t>
      </w:r>
      <w:proofErr w:type="spellEnd"/>
      <w:r w:rsidRPr="009659A9">
        <w:rPr>
          <w:sz w:val="24"/>
          <w:szCs w:val="24"/>
          <w:lang w:val="pl-PL"/>
        </w:rPr>
        <w:t xml:space="preserve"> </w:t>
      </w:r>
      <w:proofErr w:type="spellStart"/>
      <w:r w:rsidRPr="009659A9">
        <w:rPr>
          <w:sz w:val="24"/>
          <w:szCs w:val="24"/>
          <w:lang w:val="pl-PL"/>
        </w:rPr>
        <w:t>Rotation</w:t>
      </w:r>
      <w:proofErr w:type="spellEnd"/>
      <w:r w:rsidRPr="009659A9">
        <w:rPr>
          <w:sz w:val="24"/>
          <w:szCs w:val="24"/>
          <w:lang w:val="pl-PL"/>
        </w:rPr>
        <w:t xml:space="preserve"> Test) – łącznie około 20–25 minut;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lastRenderedPageBreak/>
        <w:t xml:space="preserve">• wzięcie udziału w krótkim teście wstępnym na konsoli da Vinci </w:t>
      </w:r>
      <w:proofErr w:type="spellStart"/>
      <w:r w:rsidRPr="009659A9">
        <w:rPr>
          <w:sz w:val="24"/>
          <w:szCs w:val="24"/>
          <w:lang w:val="pl-PL"/>
        </w:rPr>
        <w:t>Skills</w:t>
      </w:r>
      <w:proofErr w:type="spellEnd"/>
      <w:r w:rsidRPr="009659A9">
        <w:rPr>
          <w:sz w:val="24"/>
          <w:szCs w:val="24"/>
          <w:lang w:val="pl-PL"/>
        </w:rPr>
        <w:t xml:space="preserve"> Simulator (ok. 20 minut, wraz z 5-minutowym zapoznaniem z systemem);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losowe przydzielenie (randomizacja) do jednej z czterech grup: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   – Grupa 1 (robotyka): 6 sesji treningowych × 45 minut na konsoli da Vinci </w:t>
      </w:r>
      <w:proofErr w:type="spellStart"/>
      <w:r w:rsidRPr="009659A9">
        <w:rPr>
          <w:sz w:val="24"/>
          <w:szCs w:val="24"/>
          <w:lang w:val="pl-PL"/>
        </w:rPr>
        <w:t>Skills</w:t>
      </w:r>
      <w:proofErr w:type="spellEnd"/>
      <w:r w:rsidRPr="009659A9">
        <w:rPr>
          <w:sz w:val="24"/>
          <w:szCs w:val="24"/>
          <w:lang w:val="pl-PL"/>
        </w:rPr>
        <w:t xml:space="preserve"> Simulator w ciągu 2 tygodni;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   – Grupa 2 (laparoskopia): 6 sesji × 45 minut na </w:t>
      </w:r>
      <w:proofErr w:type="spellStart"/>
      <w:r w:rsidRPr="009659A9">
        <w:rPr>
          <w:sz w:val="24"/>
          <w:szCs w:val="24"/>
          <w:lang w:val="pl-PL"/>
        </w:rPr>
        <w:t>boxie</w:t>
      </w:r>
      <w:proofErr w:type="spellEnd"/>
      <w:r w:rsidRPr="009659A9">
        <w:rPr>
          <w:sz w:val="24"/>
          <w:szCs w:val="24"/>
          <w:lang w:val="pl-PL"/>
        </w:rPr>
        <w:t xml:space="preserve"> laparoskopowym FLS w</w:t>
      </w:r>
      <w:r w:rsidRPr="009659A9">
        <w:rPr>
          <w:sz w:val="24"/>
          <w:szCs w:val="24"/>
          <w:lang w:val="pl-PL"/>
        </w:rPr>
        <w:t xml:space="preserve"> ciągu 2 tygodni;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   – Grupa 3 (chirurgia otwarta): 6 sesji × 45 minut na stanowisku do chirurgii otwartej (pad do szycia, model tkankowy) w ciągu 2 tygodni;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   – Grupa 4 (kontrolna): brak jakiegokolwiek treningu chirurgicznego w ciągu 2 tygodni;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• udział </w:t>
      </w:r>
      <w:r w:rsidRPr="009659A9">
        <w:rPr>
          <w:sz w:val="24"/>
          <w:szCs w:val="24"/>
          <w:lang w:val="pl-PL"/>
        </w:rPr>
        <w:t xml:space="preserve">w teście końcowym na konsoli da Vinci </w:t>
      </w:r>
      <w:proofErr w:type="spellStart"/>
      <w:r w:rsidRPr="009659A9">
        <w:rPr>
          <w:sz w:val="24"/>
          <w:szCs w:val="24"/>
          <w:lang w:val="pl-PL"/>
        </w:rPr>
        <w:t>Skills</w:t>
      </w:r>
      <w:proofErr w:type="spellEnd"/>
      <w:r w:rsidRPr="009659A9">
        <w:rPr>
          <w:sz w:val="24"/>
          <w:szCs w:val="24"/>
          <w:lang w:val="pl-PL"/>
        </w:rPr>
        <w:t xml:space="preserve"> Simulator (ok. 20–25 minut) po upływie 2 tygodni;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wypełnienie krótkiego kwestionariusza NASA-TLX oceniającego subiektywne obciążenie zadaniem po każdym teście (ok. 3–5 minut);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opcjonalnie – udział w krótkim teście retencji w tygodniu 7 od testu końcowego (ok. 20 minut).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Łączny nakład czasu: ok. 1 godziny jednorazowo (test wstępny + kwestionariusze) + 6 × 45 minut treningu (tylko gr. 1–3) + ok. 30 minut (test końcowy) + ewentua</w:t>
      </w:r>
      <w:r w:rsidRPr="009659A9">
        <w:rPr>
          <w:sz w:val="24"/>
          <w:szCs w:val="24"/>
          <w:lang w:val="pl-PL"/>
        </w:rPr>
        <w:t>lnie ok. 20 minut (retencja). Dla grupy kontrolnej: łącznie ok. 1,5–2 godzin w całym badaniu.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Decyzja o tym, do której grupy zostaniesz przydzielony(-a), jest losowa – nie masz na nią wpływu. Taki sposób przydziału jest niezbędny, aby wyniki badania były w</w:t>
      </w:r>
      <w:r w:rsidRPr="009659A9">
        <w:rPr>
          <w:sz w:val="24"/>
          <w:szCs w:val="24"/>
          <w:lang w:val="pl-PL"/>
        </w:rPr>
        <w:t>iarygodne.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3. Czy z udziałem w badaniu wiąże się jakiekolwiek ryzyko?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Ryzyka są minimalne. Mogą obejmować: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zmęczenie fizyczne związane z kilkoma sesjami treningu manualnego (45 minut każda);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stres lub dyskomfort związany z oceną wyników w testach.</w:t>
      </w:r>
    </w:p>
    <w:p w:rsidR="00DD198A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Nie przewidujemy żadnych procedur inwazyjnych, pobrań krwi, badań obrazowych, podawania leków ani innych ingerencji medycznych. W razie wystąpienia zmęczenia lub dyskomfortu możesz w dowolnym momencie przerwać sesję.</w:t>
      </w:r>
    </w:p>
    <w:p w:rsid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</w:p>
    <w:p w:rsid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</w:p>
    <w:p w:rsidR="009659A9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lastRenderedPageBreak/>
        <w:t>4. Jakie są możliwe korzyści z udziału?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Korzyści bezpośrednie: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• uczestnicy grup 1–3 otrzymują bezpłatny dostęp do szkolenia w zakresie odpowiednio: chirurgii </w:t>
      </w:r>
      <w:proofErr w:type="spellStart"/>
      <w:r w:rsidRPr="009659A9">
        <w:rPr>
          <w:sz w:val="24"/>
          <w:szCs w:val="24"/>
          <w:lang w:val="pl-PL"/>
        </w:rPr>
        <w:t>robotycznej</w:t>
      </w:r>
      <w:proofErr w:type="spellEnd"/>
      <w:r w:rsidRPr="009659A9">
        <w:rPr>
          <w:sz w:val="24"/>
          <w:szCs w:val="24"/>
          <w:lang w:val="pl-PL"/>
        </w:rPr>
        <w:t>, laparoskopowej lub otwartej na nowoczesnych stanowiskach symulacyjnych</w:t>
      </w:r>
      <w:r w:rsidRPr="009659A9">
        <w:rPr>
          <w:sz w:val="24"/>
          <w:szCs w:val="24"/>
          <w:lang w:val="pl-PL"/>
        </w:rPr>
        <w:t>;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 uczestnicy grupy 4 (kontrolnej) po zakończe</w:t>
      </w:r>
      <w:r w:rsidRPr="009659A9">
        <w:rPr>
          <w:sz w:val="24"/>
          <w:szCs w:val="24"/>
          <w:lang w:val="pl-PL"/>
        </w:rPr>
        <w:t xml:space="preserve">niu badania otrzymują możliwość bezpłatnego dostępu do treningu </w:t>
      </w:r>
      <w:proofErr w:type="spellStart"/>
      <w:r w:rsidRPr="009659A9">
        <w:rPr>
          <w:sz w:val="24"/>
          <w:szCs w:val="24"/>
          <w:lang w:val="pl-PL"/>
        </w:rPr>
        <w:t>robotycznego</w:t>
      </w:r>
      <w:proofErr w:type="spellEnd"/>
      <w:r w:rsidRPr="009659A9">
        <w:rPr>
          <w:sz w:val="24"/>
          <w:szCs w:val="24"/>
          <w:lang w:val="pl-PL"/>
        </w:rPr>
        <w:t xml:space="preserve"> lub laparoskopowego (zgodnie z preferencją) – w uznaniu wkładu w badanie.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Korzyści pośrednie: możliwość wniesienia wkładu w rozwój programu nauczania chirurgii </w:t>
      </w:r>
      <w:proofErr w:type="spellStart"/>
      <w:r w:rsidRPr="009659A9">
        <w:rPr>
          <w:sz w:val="24"/>
          <w:szCs w:val="24"/>
          <w:lang w:val="pl-PL"/>
        </w:rPr>
        <w:t>robotycznej</w:t>
      </w:r>
      <w:proofErr w:type="spellEnd"/>
      <w:r w:rsidRPr="009659A9">
        <w:rPr>
          <w:sz w:val="24"/>
          <w:szCs w:val="24"/>
          <w:lang w:val="pl-PL"/>
        </w:rPr>
        <w:t xml:space="preserve"> na ucze</w:t>
      </w:r>
      <w:r w:rsidRPr="009659A9">
        <w:rPr>
          <w:sz w:val="24"/>
          <w:szCs w:val="24"/>
          <w:lang w:val="pl-PL"/>
        </w:rPr>
        <w:t>lni oraz udział w projekcie naukowym, którego wyniki zostaną opublikowane w recenzowanym czasopiśmie międzynarodowym.</w:t>
      </w:r>
    </w:p>
    <w:p w:rsidR="009659A9" w:rsidRDefault="009659A9">
      <w:pPr>
        <w:spacing w:before="240" w:after="120"/>
        <w:rPr>
          <w:b/>
          <w:bCs/>
          <w:sz w:val="24"/>
          <w:szCs w:val="24"/>
          <w:lang w:val="pl-PL"/>
        </w:rPr>
      </w:pP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5. Dobrowolność udziału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Udział w badaniu jest w pełni dobrowolny. Decyzja o udziale lub odmowie udziału w żaden sposób nie wpływa na przeb</w:t>
      </w:r>
      <w:r w:rsidRPr="009659A9">
        <w:rPr>
          <w:sz w:val="24"/>
          <w:szCs w:val="24"/>
          <w:lang w:val="pl-PL"/>
        </w:rPr>
        <w:t xml:space="preserve">ieg Twoich studiów, zaliczenia, oceny ani na relacje z kadrą dydaktyczną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>. Zespół badawczy szczególnie przestrzega zasady, że udział studentów jest całkowicie niezależny od ich statusu akademickiego.</w:t>
      </w:r>
    </w:p>
    <w:p w:rsidR="00DD198A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Możesz wycofać się z badania w dowolnym momencie, b</w:t>
      </w:r>
      <w:r w:rsidRPr="009659A9">
        <w:rPr>
          <w:sz w:val="24"/>
          <w:szCs w:val="24"/>
          <w:lang w:val="pl-PL"/>
        </w:rPr>
        <w:t xml:space="preserve">ez podawania przyczyny i bez żadnych negatywnych konsekwencji. Wycofanie zgody nie wpływa na zgodność z prawem przetwarzania danych dokonanego przed jej cofnięciem. Na Twoją prośbę dotychczas zebrane dane zostaną usunięte (chyba że zostały już włączone do </w:t>
      </w:r>
      <w:r w:rsidRPr="009659A9">
        <w:rPr>
          <w:sz w:val="24"/>
          <w:szCs w:val="24"/>
          <w:lang w:val="pl-PL"/>
        </w:rPr>
        <w:t>analizy zbiorczej – w takim przypadku nie będą wykorzystywane w dalszych analizach).</w:t>
      </w:r>
    </w:p>
    <w:p w:rsidR="009659A9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bookmarkStart w:id="0" w:name="_GoBack"/>
      <w:bookmarkEnd w:id="0"/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6. Poufność i ochrona danych osobowych (RODO)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Administratorem danych osobowych jest Gdański Uniwersytet Medyczny, ul. M. Skłodowskiej-Curie 3a, 80-210 Gdańsk. W sprawach d</w:t>
      </w:r>
      <w:r w:rsidRPr="009659A9">
        <w:rPr>
          <w:sz w:val="24"/>
          <w:szCs w:val="24"/>
          <w:lang w:val="pl-PL"/>
        </w:rPr>
        <w:t xml:space="preserve">otyczących ochrony danych można kontaktować się z Inspektorem Ochrony Danych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 xml:space="preserve"> (iod@gumed.edu.pl).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Twoje dane osobowe będą przetwarzane wyłącznie w celu realizacji niniejszego badania naukowego, na podstawie wyrażonej przez Ciebie zgody (art. 6 ust. 1 </w:t>
      </w:r>
      <w:r w:rsidRPr="009659A9">
        <w:rPr>
          <w:sz w:val="24"/>
          <w:szCs w:val="24"/>
          <w:lang w:val="pl-PL"/>
        </w:rPr>
        <w:t>lit. a oraz art. 9 ust. 2 lit. a RODO – w zakresie danych dotyczących zdrowia, jeśli wystąpią).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Każdy uczestnik otrzymuje indywidualny kod identyfikacyjny. Wszystkie dane zbierane w trakcie badania (wyniki testów, kwestionariusze) są oznaczane wyłącznie ko</w:t>
      </w:r>
      <w:r w:rsidRPr="009659A9">
        <w:rPr>
          <w:sz w:val="24"/>
          <w:szCs w:val="24"/>
          <w:lang w:val="pl-PL"/>
        </w:rPr>
        <w:t xml:space="preserve">dem – nie imieniem i nazwiskiem. Klucz kodowania (powiązanie kod ↔ uczestnik) przechowuje </w:t>
      </w:r>
      <w:r w:rsidRPr="009659A9">
        <w:rPr>
          <w:sz w:val="24"/>
          <w:szCs w:val="24"/>
          <w:lang w:val="pl-PL"/>
        </w:rPr>
        <w:lastRenderedPageBreak/>
        <w:t>wyłącznie Główny Badacz w zabezpieczonym pliku/sejfie, z dostępem ograniczonym do zespołu badawczego.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W publikacji naukowej oraz w wystąpieniach konferencyjnych przed</w:t>
      </w:r>
      <w:r w:rsidRPr="009659A9">
        <w:rPr>
          <w:sz w:val="24"/>
          <w:szCs w:val="24"/>
          <w:lang w:val="pl-PL"/>
        </w:rPr>
        <w:t>stawiane będą wyłącznie dane zbiorcze; nie zostaną opublikowane żadne informacje umożliwiające identyfikację konkretnego uczestnika. Dane będą przechowywane przez 10 lat od publikacji wyników, zgodnie z dobrą praktyką badawczą.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Przysługują Ci: prawo dostęp</w:t>
      </w:r>
      <w:r w:rsidRPr="009659A9">
        <w:rPr>
          <w:sz w:val="24"/>
          <w:szCs w:val="24"/>
          <w:lang w:val="pl-PL"/>
        </w:rPr>
        <w:t>u do danych, ich sprostowania, ograniczenia przetwarzania, wycofania zgody, a także prawo do wniesienia skargi do Prezesa Urzędu Ochrony Danych Osobowych.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7. Finansowanie i konflikt interesów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Badanie jest realizowane w ramach działalności statutowej Klinik</w:t>
      </w:r>
      <w:r w:rsidRPr="009659A9">
        <w:rPr>
          <w:sz w:val="24"/>
          <w:szCs w:val="24"/>
          <w:lang w:val="pl-PL"/>
        </w:rPr>
        <w:t xml:space="preserve">i, z wykorzystaniem istniejącej infrastruktury symulacyjnej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>. Nie jest finansowane ze źródeł komercyjnych. Członkowie zespołu badawczego nie zgłaszają konfliktu interesów.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8. Zgoda Komisji Bioetycznej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Badanie zostało zgłoszone do Komisji Bioetycznej d</w:t>
      </w:r>
      <w:r w:rsidRPr="009659A9">
        <w:rPr>
          <w:sz w:val="24"/>
          <w:szCs w:val="24"/>
          <w:lang w:val="pl-PL"/>
        </w:rPr>
        <w:t>s. Badań Naukowych przy Gdańskim Uniwersytecie Medycznym i jest prowadzone zgodnie z zasadami Deklaracji Helsińskiej.</w:t>
      </w:r>
    </w:p>
    <w:p w:rsidR="00DD198A" w:rsidRPr="009659A9" w:rsidRDefault="009659A9">
      <w:pPr>
        <w:spacing w:before="240" w:after="120"/>
        <w:rPr>
          <w:sz w:val="24"/>
          <w:szCs w:val="24"/>
          <w:lang w:val="pl-PL"/>
        </w:rPr>
      </w:pPr>
      <w:r w:rsidRPr="009659A9">
        <w:rPr>
          <w:b/>
          <w:bCs/>
          <w:sz w:val="24"/>
          <w:szCs w:val="24"/>
          <w:lang w:val="pl-PL"/>
        </w:rPr>
        <w:t>9. Kontakt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W razie pytań prosimy o kontakt z zespołem badawczym: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 xml:space="preserve">• lek. Weronika </w:t>
      </w:r>
      <w:proofErr w:type="spellStart"/>
      <w:r w:rsidRPr="009659A9">
        <w:rPr>
          <w:sz w:val="24"/>
          <w:szCs w:val="24"/>
          <w:lang w:val="pl-PL"/>
        </w:rPr>
        <w:t>Lotkowska</w:t>
      </w:r>
      <w:proofErr w:type="spellEnd"/>
      <w:r w:rsidRPr="009659A9">
        <w:rPr>
          <w:sz w:val="24"/>
          <w:szCs w:val="24"/>
          <w:lang w:val="pl-PL"/>
        </w:rPr>
        <w:t xml:space="preserve">, Klinika Chirurgii i Urologii Dzieci i Młodzieży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 xml:space="preserve"> – e-mail: wlotkowska@uck.gda.pl</w:t>
      </w:r>
      <w:r w:rsidRPr="009659A9">
        <w:rPr>
          <w:sz w:val="24"/>
          <w:szCs w:val="24"/>
          <w:lang w:val="pl-PL"/>
        </w:rPr>
        <w:t>;</w:t>
      </w:r>
    </w:p>
    <w:p w:rsidR="009659A9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  <w:lang w:val="pl-PL"/>
        </w:rPr>
        <w:t>•</w:t>
      </w:r>
      <w:r w:rsidRPr="009659A9">
        <w:rPr>
          <w:sz w:val="24"/>
          <w:szCs w:val="24"/>
          <w:lang w:val="pl-PL"/>
        </w:rPr>
        <w:t xml:space="preserve"> mgr. Szymon Pietrzak, Centrum Sportu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 xml:space="preserve"> szy.pietrzak@gumed.edu.pl</w:t>
      </w:r>
    </w:p>
    <w:p w:rsidR="00DD198A" w:rsidRPr="009659A9" w:rsidRDefault="009659A9">
      <w:pPr>
        <w:spacing w:after="120" w:line="320" w:lineRule="auto"/>
        <w:jc w:val="both"/>
        <w:rPr>
          <w:sz w:val="24"/>
          <w:szCs w:val="24"/>
          <w:lang w:val="pl-PL"/>
        </w:rPr>
      </w:pPr>
      <w:r w:rsidRPr="009659A9">
        <w:rPr>
          <w:sz w:val="24"/>
          <w:szCs w:val="24"/>
        </w:rPr>
        <w:t xml:space="preserve">• </w:t>
      </w:r>
      <w:proofErr w:type="spellStart"/>
      <w:r w:rsidRPr="009659A9">
        <w:rPr>
          <w:sz w:val="24"/>
          <w:szCs w:val="24"/>
        </w:rPr>
        <w:t>dr</w:t>
      </w:r>
      <w:proofErr w:type="spellEnd"/>
      <w:r w:rsidRPr="009659A9">
        <w:rPr>
          <w:sz w:val="24"/>
          <w:szCs w:val="24"/>
        </w:rPr>
        <w:t xml:space="preserve"> n. med. </w:t>
      </w:r>
      <w:r w:rsidRPr="009659A9">
        <w:rPr>
          <w:sz w:val="24"/>
          <w:szCs w:val="24"/>
          <w:lang w:val="pl-PL"/>
        </w:rPr>
        <w:t xml:space="preserve">Marcin Łosin, Klinika Chirurgii i Urologii Dzieci i Młodzieży </w:t>
      </w:r>
      <w:proofErr w:type="spellStart"/>
      <w:r w:rsidRPr="009659A9">
        <w:rPr>
          <w:sz w:val="24"/>
          <w:szCs w:val="24"/>
          <w:lang w:val="pl-PL"/>
        </w:rPr>
        <w:t>GUMed</w:t>
      </w:r>
      <w:proofErr w:type="spellEnd"/>
      <w:r w:rsidRPr="009659A9">
        <w:rPr>
          <w:sz w:val="24"/>
          <w:szCs w:val="24"/>
          <w:lang w:val="pl-PL"/>
        </w:rPr>
        <w:t xml:space="preserve"> – e-mail: m.losin@gumed.edu.pl.</w:t>
      </w:r>
    </w:p>
    <w:p w:rsidR="00DD198A" w:rsidRPr="009659A9" w:rsidRDefault="00DD198A">
      <w:pPr>
        <w:spacing w:after="120"/>
        <w:rPr>
          <w:sz w:val="24"/>
          <w:szCs w:val="24"/>
          <w:lang w:val="pl-PL"/>
        </w:rPr>
      </w:pPr>
    </w:p>
    <w:p w:rsidR="00DD198A" w:rsidRPr="009659A9" w:rsidRDefault="009659A9">
      <w:pPr>
        <w:spacing w:after="120" w:line="320" w:lineRule="auto"/>
        <w:jc w:val="center"/>
        <w:rPr>
          <w:sz w:val="24"/>
          <w:szCs w:val="24"/>
          <w:lang w:val="pl-PL"/>
        </w:rPr>
      </w:pPr>
      <w:r w:rsidRPr="009659A9">
        <w:rPr>
          <w:i/>
          <w:iCs/>
          <w:sz w:val="24"/>
          <w:szCs w:val="24"/>
          <w:lang w:val="pl-PL"/>
        </w:rPr>
        <w:t xml:space="preserve">Dziękujemy za poświęcony czas i </w:t>
      </w:r>
      <w:r w:rsidRPr="009659A9">
        <w:rPr>
          <w:i/>
          <w:iCs/>
          <w:sz w:val="24"/>
          <w:szCs w:val="24"/>
          <w:lang w:val="pl-PL"/>
        </w:rPr>
        <w:t>uwagę.</w:t>
      </w:r>
    </w:p>
    <w:p w:rsidR="00DD198A" w:rsidRPr="009659A9" w:rsidRDefault="009659A9">
      <w:pPr>
        <w:spacing w:after="120" w:line="320" w:lineRule="auto"/>
        <w:jc w:val="center"/>
        <w:rPr>
          <w:sz w:val="24"/>
          <w:szCs w:val="24"/>
        </w:rPr>
      </w:pPr>
      <w:proofErr w:type="spellStart"/>
      <w:r w:rsidRPr="009659A9">
        <w:rPr>
          <w:i/>
          <w:iCs/>
          <w:sz w:val="24"/>
          <w:szCs w:val="24"/>
        </w:rPr>
        <w:t>Zespół</w:t>
      </w:r>
      <w:proofErr w:type="spellEnd"/>
      <w:r w:rsidRPr="009659A9">
        <w:rPr>
          <w:i/>
          <w:iCs/>
          <w:sz w:val="24"/>
          <w:szCs w:val="24"/>
        </w:rPr>
        <w:t xml:space="preserve"> </w:t>
      </w:r>
      <w:proofErr w:type="spellStart"/>
      <w:r w:rsidRPr="009659A9">
        <w:rPr>
          <w:i/>
          <w:iCs/>
          <w:sz w:val="24"/>
          <w:szCs w:val="24"/>
        </w:rPr>
        <w:t>badawczy</w:t>
      </w:r>
      <w:proofErr w:type="spellEnd"/>
    </w:p>
    <w:sectPr w:rsidR="00DD198A" w:rsidRPr="009659A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980"/>
    <w:multiLevelType w:val="hybridMultilevel"/>
    <w:tmpl w:val="FE804262"/>
    <w:lvl w:ilvl="0" w:tplc="37483ED2">
      <w:start w:val="1"/>
      <w:numFmt w:val="bullet"/>
      <w:lvlText w:val="●"/>
      <w:lvlJc w:val="left"/>
      <w:pPr>
        <w:ind w:left="720" w:hanging="360"/>
      </w:pPr>
    </w:lvl>
    <w:lvl w:ilvl="1" w:tplc="68FAA694">
      <w:start w:val="1"/>
      <w:numFmt w:val="bullet"/>
      <w:lvlText w:val="○"/>
      <w:lvlJc w:val="left"/>
      <w:pPr>
        <w:ind w:left="1440" w:hanging="360"/>
      </w:pPr>
    </w:lvl>
    <w:lvl w:ilvl="2" w:tplc="2A684F16">
      <w:start w:val="1"/>
      <w:numFmt w:val="bullet"/>
      <w:lvlText w:val="■"/>
      <w:lvlJc w:val="left"/>
      <w:pPr>
        <w:ind w:left="2160" w:hanging="360"/>
      </w:pPr>
    </w:lvl>
    <w:lvl w:ilvl="3" w:tplc="96141EB4">
      <w:start w:val="1"/>
      <w:numFmt w:val="bullet"/>
      <w:lvlText w:val="●"/>
      <w:lvlJc w:val="left"/>
      <w:pPr>
        <w:ind w:left="2880" w:hanging="360"/>
      </w:pPr>
    </w:lvl>
    <w:lvl w:ilvl="4" w:tplc="5DCA6414">
      <w:start w:val="1"/>
      <w:numFmt w:val="bullet"/>
      <w:lvlText w:val="○"/>
      <w:lvlJc w:val="left"/>
      <w:pPr>
        <w:ind w:left="3600" w:hanging="360"/>
      </w:pPr>
    </w:lvl>
    <w:lvl w:ilvl="5" w:tplc="B2E6C166">
      <w:start w:val="1"/>
      <w:numFmt w:val="bullet"/>
      <w:lvlText w:val="■"/>
      <w:lvlJc w:val="left"/>
      <w:pPr>
        <w:ind w:left="4320" w:hanging="360"/>
      </w:pPr>
    </w:lvl>
    <w:lvl w:ilvl="6" w:tplc="165C41F8">
      <w:start w:val="1"/>
      <w:numFmt w:val="bullet"/>
      <w:lvlText w:val="●"/>
      <w:lvlJc w:val="left"/>
      <w:pPr>
        <w:ind w:left="5040" w:hanging="360"/>
      </w:pPr>
    </w:lvl>
    <w:lvl w:ilvl="7" w:tplc="27BA5A74">
      <w:start w:val="1"/>
      <w:numFmt w:val="bullet"/>
      <w:lvlText w:val="●"/>
      <w:lvlJc w:val="left"/>
      <w:pPr>
        <w:ind w:left="5760" w:hanging="360"/>
      </w:pPr>
    </w:lvl>
    <w:lvl w:ilvl="8" w:tplc="9438AE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8A"/>
    <w:rsid w:val="009659A9"/>
    <w:rsid w:val="00D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D499"/>
  <w15:docId w15:val="{5E76281E-7556-4A0B-9184-1C5C38F0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lotkowska@uck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Marcin Łosin</cp:lastModifiedBy>
  <cp:revision>2</cp:revision>
  <dcterms:created xsi:type="dcterms:W3CDTF">2026-04-16T07:55:00Z</dcterms:created>
  <dcterms:modified xsi:type="dcterms:W3CDTF">2026-04-16T08:12:00Z</dcterms:modified>
</cp:coreProperties>
</file>